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B71A" w14:textId="11F109CC" w:rsidR="003076D4" w:rsidRPr="003076D4" w:rsidRDefault="003076D4" w:rsidP="003076D4">
      <w:r w:rsidRPr="003076D4">
        <w:rPr>
          <w:b/>
          <w:bCs/>
        </w:rPr>
        <w:t>**Franklinton Animal Hospital</w:t>
      </w:r>
      <w:r>
        <w:rPr>
          <w:b/>
          <w:bCs/>
        </w:rPr>
        <w:t xml:space="preserve"> </w:t>
      </w:r>
      <w:r w:rsidRPr="003076D4">
        <w:t>Financial Policy**</w:t>
      </w:r>
    </w:p>
    <w:p w14:paraId="44A51C77" w14:textId="77777777" w:rsidR="003076D4" w:rsidRPr="003076D4" w:rsidRDefault="003076D4" w:rsidP="003076D4">
      <w:r w:rsidRPr="003076D4">
        <w:t>At Franklinton Animal Hospital, we are committed to providing exceptional veterinary care and transparent financial expectations. To ensure clarity and consistency, please review and acknowledge our financial policy below.</w:t>
      </w:r>
    </w:p>
    <w:p w14:paraId="0D41C7AB" w14:textId="77777777" w:rsidR="003076D4" w:rsidRPr="003076D4" w:rsidRDefault="003076D4" w:rsidP="003076D4">
      <w:pPr>
        <w:rPr>
          <w:b/>
          <w:bCs/>
        </w:rPr>
      </w:pPr>
      <w:r w:rsidRPr="003076D4">
        <w:rPr>
          <w:b/>
          <w:bCs/>
        </w:rPr>
        <w:t>Accepted Forms of Payment</w:t>
      </w:r>
    </w:p>
    <w:p w14:paraId="2F9594B5" w14:textId="77777777" w:rsidR="003076D4" w:rsidRPr="003076D4" w:rsidRDefault="003076D4" w:rsidP="003076D4">
      <w:r w:rsidRPr="003076D4">
        <w:t>We accept the following payment methods:</w:t>
      </w:r>
    </w:p>
    <w:p w14:paraId="1876B654" w14:textId="77777777" w:rsidR="003076D4" w:rsidRPr="003076D4" w:rsidRDefault="003076D4" w:rsidP="003076D4">
      <w:pPr>
        <w:numPr>
          <w:ilvl w:val="0"/>
          <w:numId w:val="1"/>
        </w:numPr>
      </w:pPr>
      <w:r w:rsidRPr="003076D4">
        <w:rPr>
          <w:b/>
          <w:bCs/>
        </w:rPr>
        <w:t>Cash</w:t>
      </w:r>
    </w:p>
    <w:p w14:paraId="1D3D6E70" w14:textId="77777777" w:rsidR="003076D4" w:rsidRPr="003076D4" w:rsidRDefault="003076D4" w:rsidP="003076D4">
      <w:pPr>
        <w:numPr>
          <w:ilvl w:val="0"/>
          <w:numId w:val="1"/>
        </w:numPr>
      </w:pPr>
      <w:r w:rsidRPr="003076D4">
        <w:rPr>
          <w:b/>
          <w:bCs/>
        </w:rPr>
        <w:t>Visa</w:t>
      </w:r>
    </w:p>
    <w:p w14:paraId="58C281D2" w14:textId="77777777" w:rsidR="003076D4" w:rsidRPr="003076D4" w:rsidRDefault="003076D4" w:rsidP="003076D4">
      <w:pPr>
        <w:numPr>
          <w:ilvl w:val="0"/>
          <w:numId w:val="1"/>
        </w:numPr>
      </w:pPr>
      <w:r w:rsidRPr="003076D4">
        <w:rPr>
          <w:b/>
          <w:bCs/>
        </w:rPr>
        <w:t>MasterCard</w:t>
      </w:r>
    </w:p>
    <w:p w14:paraId="38FB4BE7" w14:textId="77777777" w:rsidR="003076D4" w:rsidRPr="003076D4" w:rsidRDefault="003076D4" w:rsidP="003076D4">
      <w:pPr>
        <w:numPr>
          <w:ilvl w:val="0"/>
          <w:numId w:val="1"/>
        </w:numPr>
      </w:pPr>
      <w:r w:rsidRPr="003076D4">
        <w:rPr>
          <w:b/>
          <w:bCs/>
        </w:rPr>
        <w:t>Discover</w:t>
      </w:r>
    </w:p>
    <w:p w14:paraId="1B9BA500" w14:textId="77777777" w:rsidR="003076D4" w:rsidRPr="003076D4" w:rsidRDefault="003076D4" w:rsidP="003076D4">
      <w:pPr>
        <w:numPr>
          <w:ilvl w:val="0"/>
          <w:numId w:val="1"/>
        </w:numPr>
      </w:pPr>
      <w:r w:rsidRPr="003076D4">
        <w:rPr>
          <w:b/>
          <w:bCs/>
        </w:rPr>
        <w:t>CareCredit</w:t>
      </w:r>
    </w:p>
    <w:p w14:paraId="3D15C0CD" w14:textId="77777777" w:rsidR="003076D4" w:rsidRPr="003076D4" w:rsidRDefault="003076D4" w:rsidP="003076D4">
      <w:r w:rsidRPr="003076D4">
        <w:rPr>
          <w:b/>
          <w:bCs/>
        </w:rPr>
        <w:t>We do not accept personal checks for any services or purchases.</w:t>
      </w:r>
    </w:p>
    <w:p w14:paraId="06923D1C" w14:textId="77777777" w:rsidR="003076D4" w:rsidRPr="003076D4" w:rsidRDefault="003076D4" w:rsidP="003076D4">
      <w:pPr>
        <w:rPr>
          <w:b/>
          <w:bCs/>
        </w:rPr>
      </w:pPr>
      <w:r w:rsidRPr="003076D4">
        <w:rPr>
          <w:b/>
          <w:bCs/>
        </w:rPr>
        <w:t>Payment Expectations</w:t>
      </w:r>
    </w:p>
    <w:p w14:paraId="333F1D56" w14:textId="77777777" w:rsidR="003076D4" w:rsidRPr="003076D4" w:rsidRDefault="003076D4" w:rsidP="003076D4">
      <w:r w:rsidRPr="003076D4">
        <w:rPr>
          <w:b/>
          <w:bCs/>
        </w:rPr>
        <w:t>Payment is required at the time services are rendered.</w:t>
      </w:r>
      <w:r w:rsidRPr="003076D4">
        <w:br/>
        <w:t xml:space="preserve">We do not offer payment plans or billing arrangements of any kind, </w:t>
      </w:r>
      <w:proofErr w:type="gramStart"/>
      <w:r w:rsidRPr="003076D4">
        <w:t>with the exception of</w:t>
      </w:r>
      <w:proofErr w:type="gramEnd"/>
      <w:r w:rsidRPr="003076D4">
        <w:t xml:space="preserve"> third-party financing through </w:t>
      </w:r>
      <w:r w:rsidRPr="003076D4">
        <w:rPr>
          <w:b/>
          <w:bCs/>
        </w:rPr>
        <w:t>CareCredit</w:t>
      </w:r>
      <w:r w:rsidRPr="003076D4">
        <w:t>.</w:t>
      </w:r>
    </w:p>
    <w:p w14:paraId="17552EA2" w14:textId="77777777" w:rsidR="003076D4" w:rsidRPr="003076D4" w:rsidRDefault="003076D4" w:rsidP="003076D4">
      <w:r w:rsidRPr="003076D4">
        <w:t xml:space="preserve">If you would like to know costs in advance, </w:t>
      </w:r>
      <w:r w:rsidRPr="003076D4">
        <w:rPr>
          <w:b/>
          <w:bCs/>
        </w:rPr>
        <w:t>you are welcome to request a written estimate prior to treatment</w:t>
      </w:r>
      <w:r w:rsidRPr="003076D4">
        <w:t>. Please note that an estimate is just that—an approximation. Actual charges may vary based on your pet’s condition and the professional judgment of our medical team.</w:t>
      </w:r>
    </w:p>
    <w:p w14:paraId="39EAADC8" w14:textId="77777777" w:rsidR="003076D4" w:rsidRPr="003076D4" w:rsidRDefault="003076D4" w:rsidP="003076D4">
      <w:r w:rsidRPr="003076D4">
        <w:t xml:space="preserve">By authorizing Franklinton Animal Hospital to perform diagnostics, treatments, procedures, or services, </w:t>
      </w:r>
      <w:r w:rsidRPr="003076D4">
        <w:rPr>
          <w:b/>
          <w:bCs/>
        </w:rPr>
        <w:t>you agree to pay for all services provided</w:t>
      </w:r>
      <w:r w:rsidRPr="003076D4">
        <w:t>.</w:t>
      </w:r>
    </w:p>
    <w:p w14:paraId="7B199C95" w14:textId="77777777" w:rsidR="003076D4" w:rsidRPr="003076D4" w:rsidRDefault="003076D4" w:rsidP="003076D4">
      <w:pPr>
        <w:rPr>
          <w:b/>
          <w:bCs/>
        </w:rPr>
      </w:pPr>
      <w:r w:rsidRPr="003076D4">
        <w:rPr>
          <w:b/>
          <w:bCs/>
        </w:rPr>
        <w:t>Cash Discount Program</w:t>
      </w:r>
    </w:p>
    <w:p w14:paraId="2098F28C" w14:textId="77777777" w:rsidR="003076D4" w:rsidRPr="003076D4" w:rsidRDefault="003076D4" w:rsidP="003076D4">
      <w:r w:rsidRPr="003076D4">
        <w:t xml:space="preserve">We offer a </w:t>
      </w:r>
      <w:r w:rsidRPr="003076D4">
        <w:rPr>
          <w:b/>
          <w:bCs/>
        </w:rPr>
        <w:t>Dual Cash Pricing Program</w:t>
      </w:r>
      <w:r w:rsidRPr="003076D4">
        <w:t>:</w:t>
      </w:r>
    </w:p>
    <w:p w14:paraId="269DA66C" w14:textId="77777777" w:rsidR="003076D4" w:rsidRPr="003076D4" w:rsidRDefault="003076D4" w:rsidP="003076D4">
      <w:pPr>
        <w:numPr>
          <w:ilvl w:val="0"/>
          <w:numId w:val="2"/>
        </w:numPr>
      </w:pPr>
      <w:r w:rsidRPr="003076D4">
        <w:t xml:space="preserve">Clients who choose to pay </w:t>
      </w:r>
      <w:r w:rsidRPr="003076D4">
        <w:rPr>
          <w:b/>
          <w:bCs/>
        </w:rPr>
        <w:t>in cash</w:t>
      </w:r>
      <w:r w:rsidRPr="003076D4">
        <w:t xml:space="preserve"> will receive a </w:t>
      </w:r>
      <w:r w:rsidRPr="003076D4">
        <w:rPr>
          <w:b/>
          <w:bCs/>
        </w:rPr>
        <w:t>3% discount</w:t>
      </w:r>
      <w:r w:rsidRPr="003076D4">
        <w:t xml:space="preserve"> on eligible services.</w:t>
      </w:r>
    </w:p>
    <w:p w14:paraId="0906549B" w14:textId="77777777" w:rsidR="003076D4" w:rsidRPr="003076D4" w:rsidRDefault="003076D4" w:rsidP="003076D4">
      <w:pPr>
        <w:numPr>
          <w:ilvl w:val="0"/>
          <w:numId w:val="2"/>
        </w:numPr>
      </w:pPr>
      <w:r w:rsidRPr="003076D4">
        <w:rPr>
          <w:b/>
          <w:bCs/>
        </w:rPr>
        <w:t xml:space="preserve">This discount does </w:t>
      </w:r>
      <w:r w:rsidRPr="003076D4">
        <w:rPr>
          <w:b/>
          <w:bCs/>
          <w:i/>
          <w:iCs/>
        </w:rPr>
        <w:t>not</w:t>
      </w:r>
      <w:r w:rsidRPr="003076D4">
        <w:rPr>
          <w:b/>
          <w:bCs/>
        </w:rPr>
        <w:t xml:space="preserve"> apply to grooming services.</w:t>
      </w:r>
    </w:p>
    <w:p w14:paraId="52E869D7" w14:textId="77777777" w:rsidR="003076D4" w:rsidRPr="003076D4" w:rsidRDefault="003076D4" w:rsidP="003076D4">
      <w:pPr>
        <w:rPr>
          <w:b/>
          <w:bCs/>
        </w:rPr>
      </w:pPr>
      <w:r w:rsidRPr="003076D4">
        <w:rPr>
          <w:b/>
          <w:bCs/>
        </w:rPr>
        <w:t>CareCredit Financing</w:t>
      </w:r>
    </w:p>
    <w:p w14:paraId="33A91941" w14:textId="67119440" w:rsidR="003076D4" w:rsidRDefault="003076D4">
      <w:r w:rsidRPr="003076D4">
        <w:t>CareCredit financing is available for clients who need extended payment options. Approval is handled directly through CareCredit and must be completed prior to treatment.</w:t>
      </w:r>
    </w:p>
    <w:sectPr w:rsidR="00307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3284"/>
    <w:multiLevelType w:val="multilevel"/>
    <w:tmpl w:val="3ED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47CD1"/>
    <w:multiLevelType w:val="multilevel"/>
    <w:tmpl w:val="885A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187014">
    <w:abstractNumId w:val="0"/>
  </w:num>
  <w:num w:numId="2" w16cid:durableId="75716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D4"/>
    <w:rsid w:val="003076D4"/>
    <w:rsid w:val="00E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33DB"/>
  <w15:chartTrackingRefBased/>
  <w15:docId w15:val="{C4FCFDC4-1FE8-4BA9-8189-CFC2260C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 Besermenji</dc:creator>
  <cp:keywords/>
  <dc:description/>
  <cp:lastModifiedBy>Aleksandar  Besermenji</cp:lastModifiedBy>
  <cp:revision>1</cp:revision>
  <dcterms:created xsi:type="dcterms:W3CDTF">2025-11-18T15:12:00Z</dcterms:created>
  <dcterms:modified xsi:type="dcterms:W3CDTF">2025-11-18T15:13:00Z</dcterms:modified>
</cp:coreProperties>
</file>